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0D" w:rsidRDefault="00471D0D" w:rsidP="00471D0D">
      <w:pPr>
        <w:jc w:val="center"/>
      </w:pPr>
      <w:r w:rsidRPr="000476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32.25pt">
            <v:imagedata r:id="rId5" o:title=""/>
          </v:shape>
        </w:pict>
      </w:r>
    </w:p>
    <w:p w:rsidR="00471D0D" w:rsidRDefault="00471D0D" w:rsidP="00471D0D">
      <w:pPr>
        <w:jc w:val="center"/>
        <w:rPr>
          <w:b/>
          <w:bCs/>
          <w:sz w:val="28"/>
          <w:szCs w:val="28"/>
        </w:rPr>
      </w:pPr>
    </w:p>
    <w:p w:rsidR="00471D0D" w:rsidRDefault="00471D0D" w:rsidP="00471D0D">
      <w:pPr>
        <w:jc w:val="center"/>
        <w:rPr>
          <w:b/>
          <w:bCs/>
          <w:sz w:val="28"/>
          <w:szCs w:val="28"/>
        </w:rPr>
      </w:pPr>
      <w:r w:rsidRPr="0004769B">
        <w:rPr>
          <w:b/>
          <w:bCs/>
          <w:sz w:val="28"/>
          <w:szCs w:val="28"/>
        </w:rPr>
        <w:t xml:space="preserve">Directions to:  </w:t>
      </w:r>
      <w:r>
        <w:rPr>
          <w:b/>
          <w:bCs/>
          <w:sz w:val="28"/>
          <w:szCs w:val="28"/>
        </w:rPr>
        <w:t>TD Bank</w:t>
      </w:r>
    </w:p>
    <w:p w:rsidR="00471D0D" w:rsidRPr="005F0E98" w:rsidRDefault="00471D0D" w:rsidP="00471D0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71D0D" w:rsidRDefault="00471D0D" w:rsidP="00471D0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F0E98">
        <w:rPr>
          <w:b/>
          <w:bCs/>
          <w:sz w:val="22"/>
          <w:szCs w:val="22"/>
        </w:rPr>
        <w:t>TD Bank</w:t>
      </w:r>
    </w:p>
    <w:p w:rsidR="00471D0D" w:rsidRDefault="00471D0D" w:rsidP="00471D0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Tysons</w:t>
      </w:r>
      <w:proofErr w:type="spellEnd"/>
      <w:r>
        <w:rPr>
          <w:b/>
          <w:bCs/>
          <w:sz w:val="22"/>
          <w:szCs w:val="22"/>
        </w:rPr>
        <w:t xml:space="preserve"> International Plaza</w:t>
      </w:r>
    </w:p>
    <w:p w:rsidR="00471D0D" w:rsidRPr="005F0E98" w:rsidRDefault="00471D0D" w:rsidP="00471D0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E90388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Floor</w:t>
      </w:r>
    </w:p>
    <w:p w:rsidR="00471D0D" w:rsidRPr="005F0E98" w:rsidRDefault="00471D0D" w:rsidP="00471D0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1919 Gallows Road</w:t>
      </w:r>
    </w:p>
    <w:p w:rsidR="00471D0D" w:rsidRPr="005F0E98" w:rsidRDefault="00471D0D" w:rsidP="00471D0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F0E98">
        <w:rPr>
          <w:b/>
          <w:bCs/>
          <w:sz w:val="22"/>
          <w:szCs w:val="22"/>
        </w:rPr>
        <w:t>Vienna, VA 22182</w:t>
      </w:r>
    </w:p>
    <w:p w:rsidR="00471D0D" w:rsidRPr="00531462" w:rsidRDefault="00471D0D" w:rsidP="00471D0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71D0D" w:rsidRPr="003048AD" w:rsidRDefault="00471D0D" w:rsidP="00471D0D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3048AD">
        <w:rPr>
          <w:b/>
          <w:bCs/>
          <w:sz w:val="22"/>
          <w:szCs w:val="22"/>
          <w:u w:val="single"/>
        </w:rPr>
        <w:t>General Location:</w:t>
      </w:r>
    </w:p>
    <w:p w:rsidR="00471D0D" w:rsidRPr="003048AD" w:rsidRDefault="00471D0D" w:rsidP="00471D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48AD">
        <w:rPr>
          <w:sz w:val="22"/>
          <w:szCs w:val="22"/>
        </w:rPr>
        <w:t xml:space="preserve">The Metro Washington DC regional headquarters for TD Bank is located </w:t>
      </w:r>
      <w:r>
        <w:rPr>
          <w:sz w:val="22"/>
          <w:szCs w:val="22"/>
        </w:rPr>
        <w:t xml:space="preserve">within </w:t>
      </w:r>
      <w:proofErr w:type="spellStart"/>
      <w:r>
        <w:rPr>
          <w:sz w:val="22"/>
          <w:szCs w:val="22"/>
        </w:rPr>
        <w:t>Tysons</w:t>
      </w:r>
      <w:proofErr w:type="spellEnd"/>
      <w:r>
        <w:rPr>
          <w:sz w:val="22"/>
          <w:szCs w:val="22"/>
        </w:rPr>
        <w:t xml:space="preserve"> International Plaza</w:t>
      </w:r>
      <w:r w:rsidRPr="003048AD">
        <w:rPr>
          <w:sz w:val="22"/>
          <w:szCs w:val="22"/>
        </w:rPr>
        <w:t>. The primary entrance to the building faces Boone Blvd which is one block off of VA-7 / Leesburg Pike. TD Bank signage is visible on the corner of</w:t>
      </w:r>
      <w:r>
        <w:rPr>
          <w:sz w:val="22"/>
          <w:szCs w:val="22"/>
        </w:rPr>
        <w:t xml:space="preserve"> Gallows Road and Boone Blvd</w:t>
      </w:r>
      <w:r w:rsidRPr="003048AD">
        <w:rPr>
          <w:sz w:val="22"/>
          <w:szCs w:val="22"/>
        </w:rPr>
        <w:t xml:space="preserve"> on the building itself.    </w:t>
      </w:r>
    </w:p>
    <w:p w:rsidR="00471D0D" w:rsidRPr="00E90388" w:rsidRDefault="00471D0D" w:rsidP="00471D0D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471D0D" w:rsidRPr="00274CD1" w:rsidRDefault="00471D0D" w:rsidP="00471D0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u w:val="single"/>
        </w:rPr>
      </w:pPr>
      <w:r w:rsidRPr="00274CD1">
        <w:rPr>
          <w:b/>
          <w:sz w:val="22"/>
          <w:szCs w:val="22"/>
          <w:u w:val="single"/>
        </w:rPr>
        <w:t>Driving Directions:</w:t>
      </w:r>
    </w:p>
    <w:p w:rsidR="00471D0D" w:rsidRPr="00274CD1" w:rsidRDefault="00471D0D" w:rsidP="00471D0D">
      <w:pPr>
        <w:numPr>
          <w:ilvl w:val="0"/>
          <w:numId w:val="7"/>
        </w:numPr>
        <w:tabs>
          <w:tab w:val="clear" w:pos="32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From the 495 Capitol Beltway:</w:t>
      </w:r>
    </w:p>
    <w:p w:rsidR="00471D0D" w:rsidRPr="00274CD1" w:rsidRDefault="00471D0D" w:rsidP="00471D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Take Exit 47A – VA-7 W / Leesburg Pike exit</w:t>
      </w:r>
    </w:p>
    <w:p w:rsidR="00471D0D" w:rsidRPr="00274CD1" w:rsidRDefault="00471D0D" w:rsidP="00471D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Turn left on Gallows Road (CVS on corner)</w:t>
      </w:r>
    </w:p>
    <w:p w:rsidR="00471D0D" w:rsidRPr="00274CD1" w:rsidRDefault="00471D0D" w:rsidP="00471D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Turn left on Boone Blvd (building is on the right)</w:t>
      </w:r>
    </w:p>
    <w:p w:rsidR="00471D0D" w:rsidRPr="00274CD1" w:rsidRDefault="00471D0D" w:rsidP="00471D0D">
      <w:pPr>
        <w:autoSpaceDE w:val="0"/>
        <w:autoSpaceDN w:val="0"/>
        <w:adjustRightInd w:val="0"/>
        <w:ind w:left="60"/>
        <w:jc w:val="both"/>
        <w:rPr>
          <w:sz w:val="20"/>
          <w:szCs w:val="20"/>
        </w:rPr>
      </w:pPr>
    </w:p>
    <w:p w:rsidR="00471D0D" w:rsidRPr="00274CD1" w:rsidRDefault="00471D0D" w:rsidP="00471D0D">
      <w:pPr>
        <w:numPr>
          <w:ilvl w:val="1"/>
          <w:numId w:val="1"/>
        </w:numPr>
        <w:tabs>
          <w:tab w:val="clear" w:pos="210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From Leesburg Pike – VA-Route 7 (from the West):</w:t>
      </w:r>
    </w:p>
    <w:p w:rsidR="00471D0D" w:rsidRPr="00274CD1" w:rsidRDefault="00471D0D" w:rsidP="00471D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Turn right on Gallows Road (CVS on corner)</w:t>
      </w:r>
    </w:p>
    <w:p w:rsidR="00471D0D" w:rsidRPr="00274CD1" w:rsidRDefault="00471D0D" w:rsidP="00471D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Turn left on Boone Blvd (building is on the right)</w:t>
      </w:r>
    </w:p>
    <w:p w:rsidR="00471D0D" w:rsidRPr="00274CD1" w:rsidRDefault="00471D0D" w:rsidP="00471D0D">
      <w:pPr>
        <w:autoSpaceDE w:val="0"/>
        <w:autoSpaceDN w:val="0"/>
        <w:adjustRightInd w:val="0"/>
        <w:ind w:left="2820"/>
        <w:jc w:val="both"/>
        <w:rPr>
          <w:sz w:val="22"/>
          <w:szCs w:val="22"/>
        </w:rPr>
      </w:pPr>
    </w:p>
    <w:p w:rsidR="00471D0D" w:rsidRPr="00274CD1" w:rsidRDefault="00471D0D" w:rsidP="00471D0D">
      <w:pPr>
        <w:numPr>
          <w:ilvl w:val="1"/>
          <w:numId w:val="1"/>
        </w:numPr>
        <w:tabs>
          <w:tab w:val="clear" w:pos="210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From Leesburg Pike – VA-Route 7 (</w:t>
      </w:r>
      <w:r>
        <w:rPr>
          <w:sz w:val="22"/>
          <w:szCs w:val="22"/>
        </w:rPr>
        <w:t>from the East</w:t>
      </w:r>
      <w:r w:rsidRPr="00274CD1">
        <w:rPr>
          <w:sz w:val="22"/>
          <w:szCs w:val="22"/>
        </w:rPr>
        <w:t>):</w:t>
      </w:r>
    </w:p>
    <w:p w:rsidR="00471D0D" w:rsidRPr="00274CD1" w:rsidRDefault="00471D0D" w:rsidP="00471D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Turn left on Gallows Road (CVS on corner)</w:t>
      </w:r>
    </w:p>
    <w:p w:rsidR="00471D0D" w:rsidRPr="00274CD1" w:rsidRDefault="00471D0D" w:rsidP="00471D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74CD1">
        <w:rPr>
          <w:sz w:val="22"/>
          <w:szCs w:val="22"/>
        </w:rPr>
        <w:t>Turn left on Boone Blvd (building is on the right)</w:t>
      </w:r>
    </w:p>
    <w:p w:rsidR="00471D0D" w:rsidRPr="001C113E" w:rsidRDefault="00471D0D" w:rsidP="00471D0D">
      <w:pPr>
        <w:jc w:val="both"/>
        <w:rPr>
          <w:sz w:val="20"/>
          <w:szCs w:val="20"/>
        </w:rPr>
      </w:pPr>
    </w:p>
    <w:p w:rsidR="00471D0D" w:rsidRPr="001C113E" w:rsidRDefault="00471D0D" w:rsidP="00471D0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u w:val="single"/>
        </w:rPr>
      </w:pPr>
      <w:r w:rsidRPr="001C113E">
        <w:rPr>
          <w:b/>
          <w:sz w:val="22"/>
          <w:szCs w:val="22"/>
          <w:u w:val="single"/>
        </w:rPr>
        <w:t>Parking:</w:t>
      </w:r>
    </w:p>
    <w:p w:rsidR="00471D0D" w:rsidRPr="001C113E" w:rsidRDefault="00471D0D" w:rsidP="00471D0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Visitor parking is available at the </w:t>
      </w:r>
      <w:r w:rsidRPr="001C113E">
        <w:rPr>
          <w:sz w:val="22"/>
          <w:szCs w:val="22"/>
        </w:rPr>
        <w:t>surface lot in front of the buil</w:t>
      </w:r>
      <w:r>
        <w:rPr>
          <w:sz w:val="22"/>
          <w:szCs w:val="22"/>
        </w:rPr>
        <w:t xml:space="preserve">ding on Boone Blvd. If you park there, </w:t>
      </w:r>
      <w:r w:rsidRPr="001C113E">
        <w:rPr>
          <w:sz w:val="22"/>
          <w:szCs w:val="22"/>
        </w:rPr>
        <w:t>please see the TD receptionist for a parking voucher before leaving. If</w:t>
      </w:r>
      <w:r>
        <w:rPr>
          <w:sz w:val="22"/>
          <w:szCs w:val="22"/>
        </w:rPr>
        <w:t xml:space="preserve"> the surface lot is full</w:t>
      </w:r>
      <w:r w:rsidRPr="001C113E">
        <w:rPr>
          <w:sz w:val="22"/>
          <w:szCs w:val="22"/>
        </w:rPr>
        <w:t>, you may park in the below ground</w:t>
      </w:r>
      <w:r>
        <w:rPr>
          <w:sz w:val="22"/>
          <w:szCs w:val="22"/>
        </w:rPr>
        <w:t xml:space="preserve"> lot accessible from Boone Blvd but </w:t>
      </w:r>
      <w:r w:rsidRPr="001C113E">
        <w:rPr>
          <w:sz w:val="22"/>
          <w:szCs w:val="22"/>
        </w:rPr>
        <w:t xml:space="preserve">you will be responsible for parking fees.  </w:t>
      </w:r>
    </w:p>
    <w:p w:rsidR="00471D0D" w:rsidRPr="001C113E" w:rsidRDefault="00471D0D" w:rsidP="00471D0D">
      <w:pPr>
        <w:jc w:val="both"/>
        <w:rPr>
          <w:b/>
          <w:sz w:val="20"/>
          <w:szCs w:val="20"/>
          <w:u w:val="single"/>
        </w:rPr>
      </w:pPr>
    </w:p>
    <w:p w:rsidR="00471D0D" w:rsidRPr="00274CD1" w:rsidRDefault="00471D0D" w:rsidP="00471D0D">
      <w:pPr>
        <w:spacing w:after="120"/>
        <w:jc w:val="both"/>
        <w:rPr>
          <w:b/>
          <w:sz w:val="22"/>
          <w:szCs w:val="22"/>
          <w:u w:val="single"/>
        </w:rPr>
      </w:pPr>
      <w:r w:rsidRPr="00274CD1">
        <w:rPr>
          <w:b/>
          <w:sz w:val="22"/>
          <w:szCs w:val="22"/>
          <w:u w:val="single"/>
        </w:rPr>
        <w:t>Once Inside:</w:t>
      </w:r>
    </w:p>
    <w:p w:rsidR="00471D0D" w:rsidRPr="00274CD1" w:rsidRDefault="00471D0D" w:rsidP="00471D0D">
      <w:pPr>
        <w:numPr>
          <w:ilvl w:val="0"/>
          <w:numId w:val="12"/>
        </w:numPr>
        <w:jc w:val="both"/>
        <w:rPr>
          <w:sz w:val="22"/>
          <w:szCs w:val="22"/>
        </w:rPr>
      </w:pPr>
      <w:r w:rsidRPr="00274CD1">
        <w:rPr>
          <w:sz w:val="22"/>
          <w:szCs w:val="22"/>
        </w:rPr>
        <w:t>Take the elevator to the 2</w:t>
      </w:r>
      <w:r w:rsidRPr="00274CD1">
        <w:rPr>
          <w:sz w:val="22"/>
          <w:szCs w:val="22"/>
          <w:vertAlign w:val="superscript"/>
        </w:rPr>
        <w:t>nd</w:t>
      </w:r>
      <w:r w:rsidRPr="00274CD1">
        <w:rPr>
          <w:sz w:val="22"/>
          <w:szCs w:val="22"/>
        </w:rPr>
        <w:t xml:space="preserve"> floor</w:t>
      </w:r>
    </w:p>
    <w:p w:rsidR="00471D0D" w:rsidRPr="00274CD1" w:rsidRDefault="00471D0D" w:rsidP="00471D0D">
      <w:pPr>
        <w:numPr>
          <w:ilvl w:val="0"/>
          <w:numId w:val="12"/>
        </w:numPr>
        <w:jc w:val="both"/>
        <w:rPr>
          <w:sz w:val="22"/>
          <w:szCs w:val="22"/>
        </w:rPr>
      </w:pPr>
      <w:r w:rsidRPr="00274CD1">
        <w:rPr>
          <w:sz w:val="22"/>
          <w:szCs w:val="22"/>
        </w:rPr>
        <w:t>Once you’ve exited the elevator, walk towards the TD sign and check in with the receptionist</w:t>
      </w:r>
    </w:p>
    <w:p w:rsidR="00471D0D" w:rsidRDefault="00471D0D" w:rsidP="00471D0D">
      <w:pPr>
        <w:jc w:val="both"/>
        <w:rPr>
          <w:b/>
          <w:sz w:val="22"/>
          <w:szCs w:val="22"/>
          <w:u w:val="single"/>
        </w:rPr>
      </w:pPr>
    </w:p>
    <w:p w:rsidR="00471D0D" w:rsidRDefault="00471D0D" w:rsidP="00471D0D">
      <w:pPr>
        <w:jc w:val="both"/>
        <w:rPr>
          <w:b/>
          <w:sz w:val="22"/>
          <w:szCs w:val="22"/>
          <w:u w:val="single"/>
        </w:rPr>
      </w:pPr>
    </w:p>
    <w:p w:rsidR="00471D0D" w:rsidRDefault="00471D0D" w:rsidP="00471D0D">
      <w:pPr>
        <w:jc w:val="both"/>
        <w:rPr>
          <w:b/>
          <w:sz w:val="22"/>
          <w:szCs w:val="22"/>
          <w:u w:val="single"/>
        </w:rPr>
      </w:pPr>
    </w:p>
    <w:p w:rsidR="00471D0D" w:rsidRDefault="00471D0D" w:rsidP="00471D0D">
      <w:pPr>
        <w:jc w:val="both"/>
        <w:rPr>
          <w:b/>
          <w:sz w:val="22"/>
          <w:szCs w:val="22"/>
          <w:u w:val="single"/>
        </w:rPr>
      </w:pPr>
    </w:p>
    <w:p w:rsidR="000D6B1E" w:rsidRDefault="000D6B1E" w:rsidP="00F055B1"/>
    <w:p w:rsidR="00471D0D" w:rsidRDefault="00471D0D" w:rsidP="00F055B1"/>
    <w:p w:rsidR="00471D0D" w:rsidRDefault="00471D0D" w:rsidP="00F055B1"/>
    <w:p w:rsidR="00471D0D" w:rsidRDefault="00471D0D" w:rsidP="00F055B1"/>
    <w:p w:rsidR="00471D0D" w:rsidRDefault="00471D0D" w:rsidP="00F055B1"/>
    <w:p w:rsidR="00471D0D" w:rsidRPr="005F0E98" w:rsidRDefault="00471D0D" w:rsidP="00471D0D">
      <w:pPr>
        <w:jc w:val="both"/>
        <w:rPr>
          <w:b/>
          <w:u w:val="single"/>
        </w:rPr>
      </w:pPr>
      <w:r w:rsidRPr="005F0E98">
        <w:rPr>
          <w:b/>
          <w:sz w:val="22"/>
          <w:szCs w:val="22"/>
          <w:u w:val="single"/>
        </w:rPr>
        <w:lastRenderedPageBreak/>
        <w:t>Map of Location:</w:t>
      </w:r>
    </w:p>
    <w:p w:rsidR="00471D0D" w:rsidRDefault="00471D0D" w:rsidP="00471D0D"/>
    <w:p w:rsidR="00471D0D" w:rsidRDefault="00471D0D" w:rsidP="00471D0D">
      <w:pPr>
        <w:rPr>
          <w:noProof/>
          <w:lang w:eastAsia="en-US"/>
        </w:rPr>
      </w:pPr>
      <w:r w:rsidRPr="00447EAC">
        <w:rPr>
          <w:noProof/>
          <w:lang w:eastAsia="en-US"/>
        </w:rPr>
        <w:pict>
          <v:shape id="_x0000_i1034" type="#_x0000_t75" style="width:375pt;height:267.75pt;visibility:visible">
            <v:imagedata r:id="rId6" o:title=""/>
          </v:shape>
        </w:pict>
      </w:r>
    </w:p>
    <w:p w:rsidR="00471D0D" w:rsidRDefault="00471D0D" w:rsidP="00471D0D">
      <w:pPr>
        <w:rPr>
          <w:noProof/>
          <w:lang w:eastAsia="en-US"/>
        </w:rPr>
      </w:pPr>
    </w:p>
    <w:p w:rsidR="00471D0D" w:rsidRPr="0087107D" w:rsidRDefault="00471D0D" w:rsidP="00471D0D">
      <w:pPr>
        <w:rPr>
          <w:b/>
          <w:noProof/>
          <w:u w:val="single"/>
          <w:lang w:eastAsia="en-US"/>
        </w:rPr>
      </w:pPr>
      <w:r w:rsidRPr="0087107D">
        <w:rPr>
          <w:b/>
          <w:noProof/>
          <w:u w:val="single"/>
          <w:lang w:eastAsia="en-US"/>
        </w:rPr>
        <w:t>Picture of Tysons International Plaza (1919 on Left):</w:t>
      </w:r>
    </w:p>
    <w:p w:rsidR="00471D0D" w:rsidRDefault="00471D0D" w:rsidP="00471D0D"/>
    <w:p w:rsidR="00471D0D" w:rsidRPr="00F055B1" w:rsidRDefault="00471D0D" w:rsidP="00471D0D">
      <w:r w:rsidRPr="00EE1B95">
        <w:rPr>
          <w:noProof/>
          <w:lang w:eastAsia="en-US"/>
        </w:rPr>
        <w:pict>
          <v:shape id="_x0000_i1035" type="#_x0000_t75" style="width:468pt;height:273.75pt;visibility:visible">
            <v:imagedata r:id="rId7" o:title=""/>
          </v:shape>
        </w:pict>
      </w:r>
    </w:p>
    <w:p w:rsidR="00471D0D" w:rsidRPr="00F055B1" w:rsidRDefault="00471D0D" w:rsidP="00F055B1"/>
    <w:sectPr w:rsidR="00471D0D" w:rsidRPr="00F055B1" w:rsidSect="0006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0AA"/>
    <w:multiLevelType w:val="hybridMultilevel"/>
    <w:tmpl w:val="593A78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FA679AC"/>
    <w:multiLevelType w:val="hybridMultilevel"/>
    <w:tmpl w:val="356496E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5BE3"/>
    <w:multiLevelType w:val="multilevel"/>
    <w:tmpl w:val="350A12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FAF2BFC"/>
    <w:multiLevelType w:val="hybridMultilevel"/>
    <w:tmpl w:val="444EB3CC"/>
    <w:lvl w:ilvl="0" w:tplc="F98C0E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F2451"/>
    <w:multiLevelType w:val="multilevel"/>
    <w:tmpl w:val="E5881E6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2425471"/>
    <w:multiLevelType w:val="hybridMultilevel"/>
    <w:tmpl w:val="9070C4A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268E8"/>
    <w:multiLevelType w:val="hybridMultilevel"/>
    <w:tmpl w:val="C71621C0"/>
    <w:lvl w:ilvl="0" w:tplc="F98C0E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4F7512AC"/>
    <w:multiLevelType w:val="multilevel"/>
    <w:tmpl w:val="C3D688B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342D4"/>
    <w:multiLevelType w:val="hybridMultilevel"/>
    <w:tmpl w:val="23A277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5ECC7BB3"/>
    <w:multiLevelType w:val="hybridMultilevel"/>
    <w:tmpl w:val="B87C0FE0"/>
    <w:lvl w:ilvl="0" w:tplc="F98C0E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7152273C"/>
    <w:multiLevelType w:val="hybridMultilevel"/>
    <w:tmpl w:val="C3D688BA"/>
    <w:lvl w:ilvl="0" w:tplc="B328B2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C94D01"/>
    <w:multiLevelType w:val="hybridMultilevel"/>
    <w:tmpl w:val="E5881E64"/>
    <w:lvl w:ilvl="0" w:tplc="F98C0E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3C9"/>
    <w:rsid w:val="0004769B"/>
    <w:rsid w:val="000667D6"/>
    <w:rsid w:val="000D6B1E"/>
    <w:rsid w:val="001557B7"/>
    <w:rsid w:val="00171711"/>
    <w:rsid w:val="00182A6A"/>
    <w:rsid w:val="00190589"/>
    <w:rsid w:val="001F2329"/>
    <w:rsid w:val="00204458"/>
    <w:rsid w:val="0032686F"/>
    <w:rsid w:val="003E748C"/>
    <w:rsid w:val="00471D0D"/>
    <w:rsid w:val="00490543"/>
    <w:rsid w:val="00493BF9"/>
    <w:rsid w:val="0053130E"/>
    <w:rsid w:val="00531462"/>
    <w:rsid w:val="00583045"/>
    <w:rsid w:val="005F0E98"/>
    <w:rsid w:val="005F18C0"/>
    <w:rsid w:val="00637B28"/>
    <w:rsid w:val="009E51F7"/>
    <w:rsid w:val="00AD45E8"/>
    <w:rsid w:val="00B3369B"/>
    <w:rsid w:val="00BA13C9"/>
    <w:rsid w:val="00C70D33"/>
    <w:rsid w:val="00E3141F"/>
    <w:rsid w:val="00EC4AAD"/>
    <w:rsid w:val="00F055B1"/>
    <w:rsid w:val="00F613AF"/>
    <w:rsid w:val="00F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47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1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Art Bykov</cp:lastModifiedBy>
  <cp:revision>2</cp:revision>
  <cp:lastPrinted>2009-08-03T18:45:00Z</cp:lastPrinted>
  <dcterms:created xsi:type="dcterms:W3CDTF">2018-08-16T14:17:00Z</dcterms:created>
  <dcterms:modified xsi:type="dcterms:W3CDTF">2018-08-16T14:17:00Z</dcterms:modified>
</cp:coreProperties>
</file>